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76D" w:rsidRPr="002671BA" w:rsidRDefault="0084576D" w:rsidP="002671BA">
      <w:pPr>
        <w:rPr>
          <w:b/>
        </w:rPr>
      </w:pPr>
      <w:r w:rsidRPr="002671BA">
        <w:rPr>
          <w:b/>
        </w:rPr>
        <w:t>Academic Search Complete:</w:t>
      </w:r>
    </w:p>
    <w:p w:rsidR="0084576D" w:rsidRPr="002671BA" w:rsidRDefault="0084576D" w:rsidP="002671BA">
      <w:pPr>
        <w:ind w:left="720" w:hanging="720"/>
      </w:pPr>
      <w:r w:rsidRPr="002671BA">
        <w:t xml:space="preserve">Thomson, M. (2018). Bioethics &amp; Vulnerability: Recasting the Objects of Ethical Concern. Emory Law Journal, 67(6), 1207–1233. Retrieved from </w:t>
      </w:r>
      <w:hyperlink r:id="rId4" w:history="1">
        <w:r w:rsidRPr="002671BA">
          <w:rPr>
            <w:rStyle w:val="Hyperlink"/>
          </w:rPr>
          <w:t>https://login.aclibproxy.idm.oclc.org/login?url=http://search.ebscohost.com/login.aspx?direct=true&amp;db=a9h&amp;AN=130537992&amp;site=ehost-live</w:t>
        </w:r>
      </w:hyperlink>
    </w:p>
    <w:p w:rsidR="00BC795E" w:rsidRPr="002671BA" w:rsidRDefault="00BC795E" w:rsidP="002671BA">
      <w:pPr>
        <w:ind w:left="720" w:hanging="720"/>
      </w:pPr>
      <w:r w:rsidRPr="002671BA">
        <w:t xml:space="preserve">Tillmann, S. (2017). Mind the gap -- towards complete and transparent reporting of animal research. Medical Writing, 26(4), 24–27. Retrieved from </w:t>
      </w:r>
      <w:hyperlink r:id="rId5" w:history="1">
        <w:r w:rsidRPr="002671BA">
          <w:rPr>
            <w:rStyle w:val="Hyperlink"/>
          </w:rPr>
          <w:t>https://login.aclibproxy.idm.oclc.org/login?url=http://search.ebscohost.com/login.aspx?direct=true&amp;db=a9h&amp;AN=127498628&amp;site=ehost-live</w:t>
        </w:r>
      </w:hyperlink>
      <w:r w:rsidRPr="002671BA">
        <w:t xml:space="preserve"> </w:t>
      </w:r>
    </w:p>
    <w:p w:rsidR="00BC795E" w:rsidRPr="002671BA" w:rsidRDefault="00BC795E" w:rsidP="002671BA">
      <w:pPr>
        <w:ind w:left="720" w:hanging="720"/>
      </w:pPr>
    </w:p>
    <w:p w:rsidR="00AF0AB3" w:rsidRPr="002671BA" w:rsidRDefault="00AF0AB3" w:rsidP="002671BA">
      <w:pPr>
        <w:rPr>
          <w:b/>
        </w:rPr>
      </w:pPr>
      <w:r w:rsidRPr="002671BA">
        <w:rPr>
          <w:b/>
        </w:rPr>
        <w:t>Access Science Database:</w:t>
      </w:r>
    </w:p>
    <w:p w:rsidR="00AF0AB3" w:rsidRPr="002671BA" w:rsidRDefault="00AF0AB3" w:rsidP="002671BA">
      <w:pPr>
        <w:ind w:left="720" w:hanging="720"/>
      </w:pPr>
      <w:r w:rsidRPr="002671BA">
        <w:t>Franco, N. H. (2018). Animal testing. In Access Science. McGraw-Hill Education. </w:t>
      </w:r>
      <w:hyperlink r:id="rId6" w:history="1">
        <w:r w:rsidRPr="002671BA">
          <w:rPr>
            <w:rStyle w:val="Hyperlink"/>
          </w:rPr>
          <w:t>https://doi-org.aclibproxy.idm.oclc.org/10.1036/1097-8542.035940</w:t>
        </w:r>
      </w:hyperlink>
      <w:r w:rsidRPr="002671BA">
        <w:t xml:space="preserve"> </w:t>
      </w:r>
    </w:p>
    <w:p w:rsidR="00BC795E" w:rsidRPr="002671BA" w:rsidRDefault="00BC795E" w:rsidP="002671BA"/>
    <w:p w:rsidR="007F3814" w:rsidRPr="002671BA" w:rsidRDefault="00AF0AB3" w:rsidP="002671BA">
      <w:pPr>
        <w:rPr>
          <w:b/>
        </w:rPr>
      </w:pPr>
      <w:r w:rsidRPr="002671BA">
        <w:rPr>
          <w:b/>
        </w:rPr>
        <w:t>JSTOR D</w:t>
      </w:r>
      <w:r w:rsidR="00B47A7B" w:rsidRPr="002671BA">
        <w:rPr>
          <w:b/>
        </w:rPr>
        <w:t>atabase:</w:t>
      </w:r>
    </w:p>
    <w:p w:rsidR="00E4002B" w:rsidRPr="002671BA" w:rsidRDefault="00E4002B" w:rsidP="002671BA">
      <w:pPr>
        <w:ind w:left="720" w:hanging="720"/>
      </w:pPr>
      <w:r w:rsidRPr="002671BA">
        <w:t xml:space="preserve">Gilbert, S. (2012). INTRODUCTION: Progress in the Animal Research War. The Hastings Center Report, 42(6), S2-S3. Retrieved from </w:t>
      </w:r>
      <w:hyperlink r:id="rId7" w:history="1">
        <w:r w:rsidRPr="002671BA">
          <w:rPr>
            <w:rStyle w:val="Hyperlink"/>
          </w:rPr>
          <w:t>http://www.jstor.org.aclibproxy.idm.oclc.org/stable/44159176</w:t>
        </w:r>
      </w:hyperlink>
    </w:p>
    <w:p w:rsidR="0005229B" w:rsidRPr="002671BA" w:rsidRDefault="0005229B" w:rsidP="002671BA">
      <w:pPr>
        <w:ind w:left="720" w:hanging="720"/>
      </w:pPr>
      <w:r w:rsidRPr="002671BA">
        <w:t>McMillan, F. (2012). What Dictionary Are Animal Researchers Using? Journal of Animal Ethics, 2(1), 1-5. doi:10.5406/janimalethics.2.1.0001</w:t>
      </w:r>
    </w:p>
    <w:p w:rsidR="00E4002B" w:rsidRPr="002671BA" w:rsidRDefault="00E4002B" w:rsidP="002671BA">
      <w:pPr>
        <w:ind w:left="720" w:hanging="720"/>
      </w:pPr>
      <w:r w:rsidRPr="002671BA">
        <w:t xml:space="preserve">Mukerjee, M. (1997). Trends in Animal Research. Scientific American, 276(2), 86-93. Retrieved from </w:t>
      </w:r>
      <w:hyperlink r:id="rId8" w:history="1">
        <w:r w:rsidRPr="002671BA">
          <w:rPr>
            <w:rStyle w:val="Hyperlink"/>
          </w:rPr>
          <w:t>http://www.jstor.org.aclibproxy.idm.oclc.org/stable/24993615</w:t>
        </w:r>
      </w:hyperlink>
    </w:p>
    <w:p w:rsidR="00D572ED" w:rsidRPr="002671BA" w:rsidRDefault="00D572ED" w:rsidP="002671BA">
      <w:pPr>
        <w:ind w:left="720" w:hanging="720"/>
      </w:pPr>
      <w:r w:rsidRPr="002671BA">
        <w:lastRenderedPageBreak/>
        <w:t xml:space="preserve">Von Roten, F. (2008). Mapping Perceptions of Animal Experimentation: Trend and Explanatory Factors. Social Science Quarterly, 89(2), 537-549. Retrieved from </w:t>
      </w:r>
      <w:hyperlink r:id="rId9" w:history="1">
        <w:r w:rsidRPr="002671BA">
          <w:rPr>
            <w:rStyle w:val="Hyperlink"/>
          </w:rPr>
          <w:t>http://www.jstor.org.aclibproxy.idm.oclc.org/stable/42956328</w:t>
        </w:r>
      </w:hyperlink>
    </w:p>
    <w:p w:rsidR="00E4002B" w:rsidRPr="002671BA" w:rsidRDefault="00E4002B" w:rsidP="002671BA">
      <w:pPr>
        <w:ind w:left="720" w:hanging="720"/>
      </w:pPr>
      <w:r w:rsidRPr="002671BA">
        <w:t xml:space="preserve">Watts, G. (2007). Animal Testing: Is It Worth It? BMJ: British Medical Journal, 334(7586), 182-184. Retrieved from </w:t>
      </w:r>
      <w:hyperlink r:id="rId10" w:history="1">
        <w:r w:rsidRPr="002671BA">
          <w:rPr>
            <w:rStyle w:val="Hyperlink"/>
          </w:rPr>
          <w:t>http://www.jstor.org.aclibproxy.idm.oclc.org/stable/20506218</w:t>
        </w:r>
      </w:hyperlink>
    </w:p>
    <w:p w:rsidR="002671BA" w:rsidRDefault="002671BA" w:rsidP="002671BA">
      <w:pPr>
        <w:rPr>
          <w:b/>
        </w:rPr>
      </w:pPr>
    </w:p>
    <w:p w:rsidR="005D3BFA" w:rsidRPr="002671BA" w:rsidRDefault="005D3BFA" w:rsidP="002671BA">
      <w:pPr>
        <w:rPr>
          <w:b/>
        </w:rPr>
      </w:pPr>
      <w:r w:rsidRPr="002671BA">
        <w:rPr>
          <w:b/>
        </w:rPr>
        <w:t>Science in Context:</w:t>
      </w:r>
    </w:p>
    <w:p w:rsidR="005D3BFA" w:rsidRPr="002671BA" w:rsidRDefault="005D3BFA" w:rsidP="002671BA">
      <w:pPr>
        <w:ind w:left="720" w:hanging="720"/>
      </w:pPr>
      <w:r w:rsidRPr="002671BA">
        <w:t xml:space="preserve">Lahvis, G. (2017). Animal welfare: Make animal models more meaningful. Nature, 543(7647), 623. Retrieved from </w:t>
      </w:r>
      <w:hyperlink r:id="rId11" w:history="1">
        <w:r w:rsidR="00161C5C" w:rsidRPr="002671BA">
          <w:rPr>
            <w:rStyle w:val="Hyperlink"/>
          </w:rPr>
          <w:t>http://link.galegroup.com.aclibproxy.idm.oclc.org/apps/doc/A504499539/SCIC?u=txshracd2904&amp;sid=SCIC&amp;xid=ad0aa710</w:t>
        </w:r>
      </w:hyperlink>
    </w:p>
    <w:p w:rsidR="00161C5C" w:rsidRPr="002671BA" w:rsidRDefault="00161C5C" w:rsidP="002671BA">
      <w:pPr>
        <w:ind w:left="720" w:hanging="720"/>
      </w:pPr>
      <w:r w:rsidRPr="002671BA">
        <w:t xml:space="preserve">Metzger, M. (2017). Exposure to animal welfare regulations does not influence attitudes toward animal research procedures. Journal of Articles in Support of the Null Hypothesis, 13(2), 73+. Retrieved from </w:t>
      </w:r>
      <w:hyperlink r:id="rId12" w:history="1">
        <w:r w:rsidRPr="002671BA">
          <w:rPr>
            <w:rStyle w:val="Hyperlink"/>
          </w:rPr>
          <w:t>http://link.galegroup.com.aclibproxy.idm.oclc.org/apps/doc/A500339921/SCIC?u=txshracd2904&amp;sid=SCIC&amp;xid=0cfd2c8e</w:t>
        </w:r>
      </w:hyperlink>
      <w:r w:rsidRPr="002671BA">
        <w:t xml:space="preserve"> </w:t>
      </w:r>
    </w:p>
    <w:sectPr w:rsidR="00161C5C" w:rsidRPr="002671BA" w:rsidSect="007F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7A7B"/>
    <w:rsid w:val="0005229B"/>
    <w:rsid w:val="00161C5C"/>
    <w:rsid w:val="002671BA"/>
    <w:rsid w:val="0029448F"/>
    <w:rsid w:val="005D3BFA"/>
    <w:rsid w:val="006F4038"/>
    <w:rsid w:val="007B7D6E"/>
    <w:rsid w:val="007F3814"/>
    <w:rsid w:val="0084576D"/>
    <w:rsid w:val="009B0259"/>
    <w:rsid w:val="00AF0AB3"/>
    <w:rsid w:val="00B47A7B"/>
    <w:rsid w:val="00BC795E"/>
    <w:rsid w:val="00D572ED"/>
    <w:rsid w:val="00E354C1"/>
    <w:rsid w:val="00E4002B"/>
    <w:rsid w:val="00E67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72ED"/>
    <w:rPr>
      <w:color w:val="0000FF" w:themeColor="hyperlink"/>
      <w:u w:val="single"/>
    </w:rPr>
  </w:style>
  <w:style w:type="character" w:customStyle="1" w:styleId="p13n-citation-url">
    <w:name w:val="p13n-citation-url"/>
    <w:basedOn w:val="DefaultParagraphFont"/>
    <w:rsid w:val="00AF0A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tor.org.aclibproxy.idm.oclc.org/stable/2499361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jstor.org.aclibproxy.idm.oclc.org/stable/44159176" TargetMode="External"/><Relationship Id="rId12" Type="http://schemas.openxmlformats.org/officeDocument/2006/relationships/hyperlink" Target="http://link.galegroup.com.aclibproxy.idm.oclc.org/apps/doc/A500339921/SCIC?u=txshracd2904&amp;sid=SCIC&amp;xid=0cfd2c8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-org.aclibproxy.idm.oclc.org/10.1036/1097-8542.035940" TargetMode="External"/><Relationship Id="rId11" Type="http://schemas.openxmlformats.org/officeDocument/2006/relationships/hyperlink" Target="http://link.galegroup.com.aclibproxy.idm.oclc.org/apps/doc/A504499539/SCIC?u=txshracd2904&amp;sid=SCIC&amp;xid=ad0aa710" TargetMode="External"/><Relationship Id="rId5" Type="http://schemas.openxmlformats.org/officeDocument/2006/relationships/hyperlink" Target="https://login.aclibproxy.idm.oclc.org/login?url=http://search.ebscohost.com/login.aspx?direct=true&amp;db=a9h&amp;AN=127498628&amp;site=ehost-live" TargetMode="External"/><Relationship Id="rId10" Type="http://schemas.openxmlformats.org/officeDocument/2006/relationships/hyperlink" Target="http://www.jstor.org.aclibproxy.idm.oclc.org/stable/20506218" TargetMode="External"/><Relationship Id="rId4" Type="http://schemas.openxmlformats.org/officeDocument/2006/relationships/hyperlink" Target="https://login.aclibproxy.idm.oclc.org/login?url=http://search.ebscohost.com/login.aspx?direct=true&amp;db=a9h&amp;AN=130537992&amp;site=ehost-live" TargetMode="External"/><Relationship Id="rId9" Type="http://schemas.openxmlformats.org/officeDocument/2006/relationships/hyperlink" Target="http://www.jstor.org.aclibproxy.idm.oclc.org/stable/429563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2018-12-11T12:30:00Z</dcterms:created>
  <dcterms:modified xsi:type="dcterms:W3CDTF">2018-12-11T18:01:00Z</dcterms:modified>
</cp:coreProperties>
</file>